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0"/>
        <w:jc w:val="center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ПУБЛИЧНАЯ ОФЕРТА</w:t>
      </w:r>
    </w:p>
    <w:p>
      <w:pPr>
        <w:spacing w:after="400" w:before="0"/>
        <w:jc w:val="center"/>
      </w:pPr>
      <w:r>
        <w:rPr>
          <w:rFonts w:ascii="Arial" w:cs="Arial" w:eastAsia="Arial" w:hAnsi="Arial"/>
          <w:color w:val="595959"/>
          <w:sz w:val="22"/>
          <w:szCs w:val="22"/>
        </w:rPr>
        <w:t xml:space="preserve">на оказание информационно-развлекательных услуг через Telegram-бот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Исполнитель: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Индивидуальный предприниматель Воронин Глеб Алексеевич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ИНН: 770407202741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ОГРНИП: 326774600231095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E-mail: mr.glebvoronin@gmail.com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Дата регистрации: 27.03.2026</w:t>
      </w:r>
    </w:p>
    <w:p>
      <w:pPr>
        <w:pBdr>
          <w:bottom w:val="single" w:color="999999" w:sz="4" w:space="1"/>
        </w:pBdr>
        <w:spacing w:after="200" w:before="200"/>
      </w:pPr>
      <w:r>
        <w:t xml:space="preserve"/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1. Предмет оферты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Настоящая публичная оферта (далее — «Оферта») является официальным предложением ИП Воронин Глеб Алексеевич (далее — «Исполнитель») заключить договор возмездного оказания информационно-развлекательных услуг на изложенных ниже условиях.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Услуги предоставляются через Telegram-бот в цифровом формате. Все материалы носят исключительно информационный и развлекательный характер и не являются профессиональной консультацией (юридической, медицинской, финансовой или иной).</w:t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2. Акцепт оферты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Акцептом настоящей Оферты является оплата услуг Исполнителя или начало использования платных функций бота. Совершение указанных действий означает полное и безоговорочное принятие условий Оферты.</w:t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3. Предоставляемые услуги и тарифы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Исполнитель предоставляет следующие тарифы:</w:t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— Бесплатный доступ: первые 2 расклада — бесплатно.</w:t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— Подписка «Текстовая»: 199 рублей / 30 дней. Включает: неограниченное количество раскладов в текстовом формате.</w:t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— Подписка «Голосовая»: 249 рублей / 30 дней. Включает: неограниченное количество раскладов в текстовом и аудиоформате.</w:t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4. Порядок оплаты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Оплата услуг осуществляется в рублях Российской Федерации через платёжные инструменты, доступные в Telegram. Доступ к платным функциям предоставляется автоматически сразу после подтверждения оплаты.</w:t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5. Условия возврата денежных средств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Возврат денежных средств за оказанные цифровые услуги не производится, поскольку доступ к цифровому контенту предоставляется немедленно после оплаты (п. 4 ст. 26.1 Закона РФ «О защите прав потребителей»).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Возврат возможен исключительно в следующих случаях:</w:t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а) техническая ошибка, повлёкшая невозможность предоставления услуги;</w:t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б) невозможность предоставления услуги по вине Исполнителя.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Для получения возврата Пользователь обращается по адресу: mr.glebvoronin@gmail.com с указанием даты оплаты и описания проблемы.</w:t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6. Ограничение ответственности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Все расклады и интерпретации предоставляются в развлекательных и информационных целях. Исполнитель не несёт ответственности за решения, принятые Пользователем на основании полученных материалов. Услуги не заменяют профессиональные консультации специалистов.</w:t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7. Персональные данные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Используя бот, Пользователь даёт согласие на обработку персональных данных (Telegram ID, имя в Telegram) в целях оказания услуг. Данные не передаются третьим лицам. Основание: ФЗ № 152-ФЗ «О персональных данных».</w:t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8. Прочие условия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Оферта вступает в силу с 27.03.2026. Исполнитель вправе в одностороннем порядке изменять условия Оферты, разместив новую редакцию в боте. Продолжение использования бота после изменения условий означает их принятие.</w:t>
      </w:r>
    </w:p>
    <w:p>
      <w:pPr>
        <w:spacing w:after="80" w:before="80"/>
        <w:jc w:val="both"/>
      </w:pPr>
      <w:r>
        <w:rPr>
          <w:rFonts w:ascii="Arial" w:cs="Arial" w:eastAsia="Arial" w:hAnsi="Arial"/>
          <w:sz w:val="22"/>
          <w:szCs w:val="22"/>
        </w:rPr>
        <w:t xml:space="preserve">Применимое право: законодательство Российской Федерации. Споры разрешаются в претензионном порядке (срок ответа — 10 рабочих дней), при недостижении соглашения — в судебном порядке по месту нахождения Исполнителя.</w:t>
      </w:r>
    </w:p>
    <w:p>
      <w:pPr>
        <w:pBdr>
          <w:bottom w:val="single" w:color="999999" w:sz="4" w:space="1"/>
        </w:pBdr>
        <w:spacing w:after="200" w:before="200"/>
      </w:pPr>
      <w:r>
        <w:t xml:space="preserve"/>
      </w:r>
    </w:p>
    <w:p>
      <w:pPr>
        <w:spacing w:after="0" w:before="200"/>
        <w:jc w:val="center"/>
      </w:pPr>
      <w:r>
        <w:rPr>
          <w:rFonts w:ascii="Arial" w:cs="Arial" w:eastAsia="Arial" w:hAnsi="Arial"/>
          <w:color w:val="777777"/>
          <w:sz w:val="18"/>
          <w:szCs w:val="18"/>
        </w:rPr>
        <w:t xml:space="preserve">ИП Воронин Глеб Алексеевич  |  ИНН 770407202741  |  ОГРНИП 326774600231095  |  mr.glebvoronin@gmail.com</w:t>
      </w:r>
    </w:p>
    <w:sectPr>
      <w:pgSz w:w="11906" w:h="16838" w:orient="portrait"/>
      <w:pgMar w:top="1440" w:right="144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400"/>
    </w:pPr>
    <w:rPr>
      <w:rFonts w:ascii="Arial" w:cs="Arial" w:eastAsia="Arial" w:hAnsi="Arial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50" w:before="300"/>
    </w:pPr>
    <w:rPr>
      <w:rFonts w:ascii="Arial" w:cs="Arial" w:eastAsia="Arial" w:hAnsi="Arial"/>
      <w:b/>
      <w:bCs/>
      <w:color w:val="2E549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2026-05-08T09:53:01.557Z</dcterms:created>
  <dcterms:modified xsi:type="dcterms:W3CDTF">2026-05-08T09:53:01.572Z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